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64865484"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926877">
        <w:rPr>
          <w:rFonts w:asciiTheme="minorHAnsi" w:hAnsiTheme="minorHAnsi" w:cstheme="minorHAnsi"/>
          <w:sz w:val="22"/>
          <w:szCs w:val="22"/>
        </w:rPr>
        <w:t xml:space="preserve">June 2 </w:t>
      </w:r>
      <w:r w:rsidR="00602579">
        <w:rPr>
          <w:rFonts w:asciiTheme="minorHAnsi" w:hAnsiTheme="minorHAnsi" w:cstheme="minorHAnsi"/>
          <w:sz w:val="22"/>
          <w:szCs w:val="22"/>
        </w:rPr>
        <w:t>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1E2D5CEA" w:rsidR="00032E7A" w:rsidRPr="000B7A7C" w:rsidRDefault="00E13BC7" w:rsidP="000B7A7C">
      <w:pPr>
        <w:pStyle w:val="BodyText"/>
        <w:spacing w:after="0"/>
      </w:pPr>
      <w:r w:rsidRPr="000B7A7C">
        <w:t>Here is the News and Resource bundle for this week.</w:t>
      </w:r>
      <w:r w:rsidR="00884C4E">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E10218"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211C0F77" w14:textId="77A24F5A" w:rsidR="00A0705A" w:rsidRDefault="00E13BC7" w:rsidP="00A0705A">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872280">
        <w:rPr>
          <w:rFonts w:asciiTheme="minorHAnsi" w:hAnsiTheme="minorHAnsi" w:cstheme="minorHAnsi"/>
          <w:bCs/>
        </w:rPr>
        <w:t xml:space="preserve"> </w:t>
      </w:r>
      <w:r w:rsidR="00A0705A" w:rsidRPr="00A0705A">
        <w:rPr>
          <w:rFonts w:cstheme="minorHAnsi"/>
          <w:bCs/>
        </w:rPr>
        <w:t>3344. Scared of School: Even in U.S. States With Protective Laws, LGBTQ Students Are Reporting Attacks from Other Kids — and Teachers</w:t>
      </w:r>
    </w:p>
    <w:p w14:paraId="28CB2D21" w14:textId="0926713F" w:rsidR="00A0705A" w:rsidRPr="00A0705A" w:rsidRDefault="00A0705A" w:rsidP="00A0705A">
      <w:pPr>
        <w:pStyle w:val="dateline"/>
        <w:spacing w:line="480" w:lineRule="auto"/>
        <w:rPr>
          <w:rFonts w:cstheme="minorHAnsi"/>
          <w:bCs/>
        </w:rPr>
      </w:pPr>
      <w:r>
        <w:rPr>
          <w:rFonts w:cstheme="minorHAnsi"/>
          <w:bCs/>
        </w:rPr>
        <w:t>There is a lot of information in this story. Although reflecting a US perspective, one of the points made is that students in states with strong civil rights laws are feeling the impact of the rights-restricting legislation of Republican-dominated states. “</w:t>
      </w:r>
      <w:r>
        <w:rPr>
          <w:rFonts w:cstheme="minorHAnsi"/>
          <w:bCs/>
          <w:lang w:val="en-CA"/>
        </w:rPr>
        <w:t>R</w:t>
      </w:r>
      <w:r w:rsidRPr="00A0705A">
        <w:rPr>
          <w:rFonts w:cstheme="minorHAnsi"/>
          <w:bCs/>
          <w:lang w:val="en-CA"/>
        </w:rPr>
        <w:t>egardless of whether the so-called culture wars are a coordinated political strategy aimed at voters, they are endangering queer students’ sense of safety even at schools with strong anti-discrimination protections</w:t>
      </w:r>
      <w:r w:rsidR="00BF00F2">
        <w:rPr>
          <w:rFonts w:cstheme="minorHAnsi"/>
          <w:bCs/>
          <w:lang w:val="en-CA"/>
        </w:rPr>
        <w:t>,</w:t>
      </w:r>
      <w:r>
        <w:rPr>
          <w:rFonts w:cstheme="minorHAnsi"/>
          <w:bCs/>
        </w:rPr>
        <w:t xml:space="preserve">” </w:t>
      </w:r>
      <w:r w:rsidR="00BF00F2">
        <w:rPr>
          <w:rFonts w:cstheme="minorHAnsi"/>
          <w:bCs/>
        </w:rPr>
        <w:t xml:space="preserve">said </w:t>
      </w:r>
      <w:r w:rsidRPr="00A0705A">
        <w:rPr>
          <w:rFonts w:cstheme="minorHAnsi"/>
          <w:bCs/>
          <w:lang w:val="en-CA"/>
        </w:rPr>
        <w:t>Austin Johnson, a sociology professor at Kenyon College and director of the Campaign for Southern Equality’s Research and Policy Center</w:t>
      </w:r>
      <w:r w:rsidR="00BF00F2">
        <w:rPr>
          <w:rFonts w:cstheme="minorHAnsi"/>
          <w:bCs/>
          <w:lang w:val="en-CA"/>
        </w:rPr>
        <w:t>.</w:t>
      </w:r>
      <w:r w:rsidR="00AD35FA">
        <w:rPr>
          <w:rFonts w:cstheme="minorHAnsi"/>
          <w:bCs/>
          <w:lang w:val="en-CA"/>
        </w:rPr>
        <w:t xml:space="preserve"> “</w:t>
      </w:r>
      <w:r w:rsidR="00AD35FA" w:rsidRPr="00AD35FA">
        <w:rPr>
          <w:rFonts w:cstheme="minorHAnsi"/>
          <w:bCs/>
          <w:lang w:val="en-CA"/>
        </w:rPr>
        <w:t>It’s not enough anymore to say, ‘These laws don’t exist here</w:t>
      </w:r>
      <w:r w:rsidR="00AD35FA">
        <w:rPr>
          <w:rFonts w:cstheme="minorHAnsi"/>
          <w:bCs/>
          <w:lang w:val="en-CA"/>
        </w:rPr>
        <w:t>.</w:t>
      </w:r>
      <w:r w:rsidR="00AD35FA" w:rsidRPr="00AD35FA">
        <w:rPr>
          <w:rFonts w:cstheme="minorHAnsi"/>
          <w:bCs/>
          <w:lang w:val="en-CA"/>
        </w:rPr>
        <w:t>’</w:t>
      </w:r>
      <w:r w:rsidR="00AD35FA">
        <w:rPr>
          <w:rFonts w:cstheme="minorHAnsi"/>
          <w:bCs/>
          <w:lang w:val="en-CA"/>
        </w:rPr>
        <w:t xml:space="preserve"> </w:t>
      </w:r>
      <w:r w:rsidR="00AD35FA" w:rsidRPr="00AD35FA">
        <w:rPr>
          <w:rFonts w:cstheme="minorHAnsi"/>
          <w:bCs/>
          <w:lang w:val="en-CA"/>
        </w:rPr>
        <w:t>Even when a law doesn’t exist, the rhetoric around it creates this environment of hostility, fear and confusion.”</w:t>
      </w:r>
      <w:r w:rsidR="00AD35FA">
        <w:rPr>
          <w:rFonts w:cstheme="minorHAnsi"/>
          <w:bCs/>
          <w:lang w:val="en-CA"/>
        </w:rPr>
        <w:t xml:space="preserve"> </w:t>
      </w:r>
      <w:r w:rsidR="00AD35FA" w:rsidRPr="00AD35FA">
        <w:rPr>
          <w:rFonts w:cstheme="minorHAnsi"/>
          <w:bCs/>
        </w:rPr>
        <w:t xml:space="preserve">The message students hear, </w:t>
      </w:r>
      <w:r w:rsidR="00BF00F2">
        <w:rPr>
          <w:rFonts w:cstheme="minorHAnsi"/>
          <w:bCs/>
        </w:rPr>
        <w:t>he notes</w:t>
      </w:r>
      <w:r w:rsidR="00AD35FA" w:rsidRPr="00AD35FA">
        <w:rPr>
          <w:rFonts w:cstheme="minorHAnsi"/>
          <w:bCs/>
        </w:rPr>
        <w:t>, is, “We don’t want LGBTQ people to be a part of our society.” If a child’s parents are not accepting, the new laws choke off their other sources of support. They may no longer turn to their doctors or find a safe haven at school. “Think about that,” he adds. “…. Where can you exist?”</w:t>
      </w:r>
    </w:p>
    <w:p w14:paraId="4C89FBDB" w14:textId="77777777" w:rsidR="00A0705A" w:rsidRPr="00A0705A" w:rsidRDefault="00E10218" w:rsidP="00A0705A">
      <w:pPr>
        <w:pStyle w:val="dateline"/>
        <w:spacing w:line="480" w:lineRule="auto"/>
        <w:rPr>
          <w:rFonts w:cstheme="minorHAnsi"/>
          <w:bCs/>
        </w:rPr>
      </w:pPr>
      <w:hyperlink r:id="rId5" w:history="1">
        <w:r w:rsidR="00A0705A" w:rsidRPr="00A0705A">
          <w:rPr>
            <w:rStyle w:val="Hyperlink"/>
            <w:rFonts w:cstheme="minorHAnsi"/>
            <w:bCs/>
          </w:rPr>
          <w:t>https://www.the74million.org/article/scared-of-school-even-in-states-with-protective-laws-lgbtq-students-are-reporting-attacks-from-other-kids-and-teachers/?utm_source=The%2074%20Million%20Newsletter&amp;utm_campaign=ee123297a6-</w:t>
        </w:r>
        <w:r w:rsidR="00A0705A" w:rsidRPr="00A0705A">
          <w:rPr>
            <w:rStyle w:val="Hyperlink"/>
            <w:rFonts w:cstheme="minorHAnsi"/>
            <w:bCs/>
          </w:rPr>
          <w:lastRenderedPageBreak/>
          <w:t>EMAIL_CAMPAIGN_2022_07_27_07_47_COPY_01&amp;utm_medium=email&amp;utm_term=0_077b986842-ee123297a6-177218748</w:t>
        </w:r>
      </w:hyperlink>
    </w:p>
    <w:p w14:paraId="11EEF4AC" w14:textId="77777777" w:rsidR="0043567F" w:rsidRDefault="00872280" w:rsidP="00920FF0">
      <w:pPr>
        <w:pStyle w:val="dateline"/>
        <w:spacing w:line="480" w:lineRule="auto"/>
        <w:rPr>
          <w:rFonts w:cstheme="minorHAnsi"/>
          <w:bCs/>
          <w:lang w:val="en-CA"/>
        </w:rPr>
      </w:pPr>
      <w:r>
        <w:rPr>
          <w:rFonts w:asciiTheme="minorHAnsi" w:hAnsiTheme="minorHAnsi" w:cstheme="minorHAnsi"/>
          <w:bCs/>
        </w:rPr>
        <w:t xml:space="preserve">2. </w:t>
      </w:r>
      <w:r w:rsidR="000A237F" w:rsidRPr="00BF2504">
        <w:rPr>
          <w:rFonts w:cstheme="minorHAnsi"/>
          <w:bCs/>
        </w:rPr>
        <w:t xml:space="preserve"> </w:t>
      </w:r>
      <w:r w:rsidR="00920FF0" w:rsidRPr="00920FF0">
        <w:rPr>
          <w:rFonts w:cstheme="minorHAnsi"/>
          <w:bCs/>
          <w:lang w:val="en-CA"/>
        </w:rPr>
        <w:t>3343. US surgeon general issues advisory on ‘profound’ risks of child social media use</w:t>
      </w:r>
      <w:r w:rsidR="00920FF0">
        <w:rPr>
          <w:rFonts w:cstheme="minorHAnsi"/>
          <w:bCs/>
          <w:lang w:val="en-CA"/>
        </w:rPr>
        <w:t xml:space="preserve"> </w:t>
      </w:r>
    </w:p>
    <w:p w14:paraId="35F950B6" w14:textId="2C880059" w:rsidR="00920FF0" w:rsidRDefault="0043567F" w:rsidP="00920FF0">
      <w:pPr>
        <w:pStyle w:val="dateline"/>
        <w:spacing w:line="480" w:lineRule="auto"/>
        <w:rPr>
          <w:rFonts w:cstheme="minorHAnsi"/>
          <w:lang w:val="en-CA"/>
        </w:rPr>
      </w:pPr>
      <w:r>
        <w:rPr>
          <w:rFonts w:cstheme="minorHAnsi"/>
          <w:bCs/>
          <w:lang w:val="en-CA"/>
        </w:rPr>
        <w:t>US surgeon general Dr. Vivek Murthy, in a new advisory issued May 18</w:t>
      </w:r>
      <w:r w:rsidRPr="0043567F">
        <w:rPr>
          <w:rFonts w:cstheme="minorHAnsi"/>
          <w:bCs/>
          <w:vertAlign w:val="superscript"/>
          <w:lang w:val="en-CA"/>
        </w:rPr>
        <w:t>th</w:t>
      </w:r>
      <w:r>
        <w:rPr>
          <w:rFonts w:cstheme="minorHAnsi"/>
          <w:bCs/>
          <w:lang w:val="en-CA"/>
        </w:rPr>
        <w:t xml:space="preserve">,  </w:t>
      </w:r>
      <w:r w:rsidR="00920FF0" w:rsidRPr="00920FF0">
        <w:rPr>
          <w:rFonts w:cstheme="minorHAnsi"/>
          <w:lang w:val="en-CA"/>
        </w:rPr>
        <w:t>calls on tech companies and policymakers to take ‘immediate action’ to protect children’s mental health</w:t>
      </w:r>
      <w:r>
        <w:rPr>
          <w:rFonts w:cstheme="minorHAnsi"/>
          <w:lang w:val="en-CA"/>
        </w:rPr>
        <w:t xml:space="preserve">. Dr. Murthy noted in this story that robust research linking social media use and harm is lacking and, without it, there is insufficient evidence to show that social media use is safe for kids. He also notes that accessing apps </w:t>
      </w:r>
      <w:r w:rsidR="00845842">
        <w:rPr>
          <w:rFonts w:cstheme="minorHAnsi"/>
          <w:lang w:val="en-CA"/>
        </w:rPr>
        <w:t>does offer benefits to many young people, allowing connections and community for those who are isolated by geography, culture, identity, and/or interests. His advice to parents is to draw “</w:t>
      </w:r>
      <w:r w:rsidR="00845842" w:rsidRPr="00845842">
        <w:rPr>
          <w:rFonts w:cstheme="minorHAnsi"/>
          <w:lang w:val="en-CA"/>
        </w:rPr>
        <w:t>boundaries around the use of social media in your child’s life so there are times and spaces that are protected, that are tech-</w:t>
      </w:r>
      <w:r w:rsidR="00845842">
        <w:rPr>
          <w:rFonts w:cstheme="minorHAnsi"/>
          <w:lang w:val="en-CA"/>
        </w:rPr>
        <w:t>free..</w:t>
      </w:r>
      <w:r w:rsidR="00845842" w:rsidRPr="00845842">
        <w:rPr>
          <w:rFonts w:cstheme="minorHAnsi"/>
          <w:lang w:val="en-CA"/>
        </w:rPr>
        <w:t>.”</w:t>
      </w:r>
    </w:p>
    <w:p w14:paraId="33B2EB96" w14:textId="46A75D67" w:rsidR="0043567F" w:rsidRDefault="0043567F" w:rsidP="00920FF0">
      <w:pPr>
        <w:pStyle w:val="dateline"/>
        <w:spacing w:line="480" w:lineRule="auto"/>
        <w:rPr>
          <w:rFonts w:cstheme="minorHAnsi"/>
          <w:bCs/>
          <w:lang w:val="en-CA"/>
        </w:rPr>
      </w:pPr>
      <w:r>
        <w:rPr>
          <w:rFonts w:cstheme="minorHAnsi"/>
          <w:lang w:val="en-CA"/>
        </w:rPr>
        <w:t xml:space="preserve">The link to the advisory is found in the first resource, below. </w:t>
      </w:r>
    </w:p>
    <w:p w14:paraId="11CFB8BB" w14:textId="74FCF569" w:rsidR="00920FF0" w:rsidRPr="00920FF0" w:rsidRDefault="00E10218" w:rsidP="00920FF0">
      <w:pPr>
        <w:pStyle w:val="dateline"/>
        <w:spacing w:line="480" w:lineRule="auto"/>
        <w:rPr>
          <w:rFonts w:cstheme="minorHAnsi"/>
          <w:bCs/>
          <w:lang w:val="en-CA"/>
        </w:rPr>
      </w:pPr>
      <w:hyperlink r:id="rId6" w:history="1">
        <w:r w:rsidR="00920FF0" w:rsidRPr="00920FF0">
          <w:rPr>
            <w:rStyle w:val="Hyperlink"/>
            <w:rFonts w:cstheme="minorHAnsi"/>
            <w:bCs/>
            <w:lang w:val="en-CA"/>
          </w:rPr>
          <w:t>https://www.theguardian.com/media/2023/may/23/social-media-warning-kids-mental-health</w:t>
        </w:r>
      </w:hyperlink>
    </w:p>
    <w:p w14:paraId="026147CD" w14:textId="157C7688" w:rsidR="00336CC8" w:rsidRDefault="00A13D59" w:rsidP="00336CC8">
      <w:pPr>
        <w:pStyle w:val="dateline"/>
        <w:spacing w:line="480" w:lineRule="auto"/>
        <w:rPr>
          <w:rFonts w:cstheme="minorHAnsi"/>
          <w:bCs/>
          <w:lang w:val="en-CA"/>
        </w:rPr>
      </w:pPr>
      <w:r>
        <w:rPr>
          <w:rFonts w:cstheme="minorHAnsi"/>
          <w:bCs/>
        </w:rPr>
        <w:t>3</w:t>
      </w:r>
      <w:r w:rsidR="00901C1F" w:rsidRPr="00C5331D">
        <w:rPr>
          <w:rFonts w:cstheme="minorHAnsi"/>
          <w:bCs/>
        </w:rPr>
        <w:t xml:space="preserve">. </w:t>
      </w:r>
      <w:r w:rsidR="00336CC8" w:rsidRPr="00336CC8">
        <w:rPr>
          <w:rFonts w:cstheme="minorHAnsi"/>
          <w:bCs/>
          <w:lang w:val="en-CA"/>
        </w:rPr>
        <w:t>3333. Taking the lead: What happens when students help run their high schools</w:t>
      </w:r>
    </w:p>
    <w:p w14:paraId="62DC0E27" w14:textId="0C5650C8" w:rsidR="008C4642" w:rsidRPr="00336CC8" w:rsidRDefault="008C4642" w:rsidP="00336CC8">
      <w:pPr>
        <w:pStyle w:val="dateline"/>
        <w:spacing w:line="480" w:lineRule="auto"/>
        <w:rPr>
          <w:rFonts w:cstheme="minorHAnsi"/>
          <w:bCs/>
          <w:lang w:val="en-CA"/>
        </w:rPr>
      </w:pPr>
      <w:r>
        <w:rPr>
          <w:rFonts w:cstheme="minorHAnsi"/>
          <w:bCs/>
          <w:lang w:val="en-CA"/>
        </w:rPr>
        <w:t>When some U.S. public charter school</w:t>
      </w:r>
      <w:r w:rsidR="003163B2">
        <w:rPr>
          <w:rFonts w:cstheme="minorHAnsi"/>
          <w:bCs/>
          <w:lang w:val="en-CA"/>
        </w:rPr>
        <w:t>s</w:t>
      </w:r>
      <w:r>
        <w:rPr>
          <w:rFonts w:cstheme="minorHAnsi"/>
          <w:bCs/>
          <w:lang w:val="en-CA"/>
        </w:rPr>
        <w:t xml:space="preserve"> invited students to be leaders in their learning and school experiences, the students’ responses led to changes. </w:t>
      </w:r>
      <w:r w:rsidR="003163B2">
        <w:rPr>
          <w:rFonts w:cstheme="minorHAnsi"/>
          <w:bCs/>
          <w:lang w:val="en-CA"/>
        </w:rPr>
        <w:t>I</w:t>
      </w:r>
      <w:r>
        <w:rPr>
          <w:rFonts w:cstheme="minorHAnsi"/>
          <w:bCs/>
          <w:lang w:val="en-CA"/>
        </w:rPr>
        <w:t>n New Orleans, LA</w:t>
      </w:r>
      <w:r w:rsidR="00C83913">
        <w:rPr>
          <w:rFonts w:cstheme="minorHAnsi"/>
          <w:bCs/>
          <w:lang w:val="en-CA"/>
        </w:rPr>
        <w:t>,</w:t>
      </w:r>
      <w:r w:rsidR="00C83913" w:rsidRPr="00C83913">
        <w:rPr>
          <w:rFonts w:cstheme="minorHAnsi"/>
          <w:bCs/>
          <w:lang w:val="en-CA"/>
        </w:rPr>
        <w:t> “We refined our professional development training for staff and we ultimately created a trauma-informed culture guide that is the basis for how we talk to and work with kids as a school,”</w:t>
      </w:r>
      <w:r w:rsidR="00C83913">
        <w:rPr>
          <w:rFonts w:cstheme="minorHAnsi"/>
          <w:bCs/>
          <w:lang w:val="en-CA"/>
        </w:rPr>
        <w:t xml:space="preserve"> said the school’s founding leader. </w:t>
      </w:r>
      <w:r w:rsidR="00C83913" w:rsidRPr="00C83913">
        <w:rPr>
          <w:rFonts w:cstheme="minorHAnsi"/>
          <w:bCs/>
          <w:lang w:val="en-CA"/>
        </w:rPr>
        <w:t>Adam Fletcher, director of </w:t>
      </w:r>
      <w:proofErr w:type="spellStart"/>
      <w:r w:rsidR="00C83913" w:rsidRPr="00C83913">
        <w:rPr>
          <w:rFonts w:cstheme="minorHAnsi"/>
          <w:bCs/>
          <w:lang w:val="en-CA"/>
        </w:rPr>
        <w:fldChar w:fldCharType="begin"/>
      </w:r>
      <w:r w:rsidR="00C83913" w:rsidRPr="00C83913">
        <w:rPr>
          <w:rFonts w:cstheme="minorHAnsi"/>
          <w:bCs/>
          <w:lang w:val="en-CA"/>
        </w:rPr>
        <w:instrText xml:space="preserve"> HYPERLINK "https://soundout.org/" \t "_blank" </w:instrText>
      </w:r>
      <w:r w:rsidR="00C83913" w:rsidRPr="00C83913">
        <w:rPr>
          <w:rFonts w:cstheme="minorHAnsi"/>
          <w:bCs/>
          <w:lang w:val="en-CA"/>
        </w:rPr>
        <w:fldChar w:fldCharType="separate"/>
      </w:r>
      <w:r w:rsidR="00C83913" w:rsidRPr="00C83913">
        <w:rPr>
          <w:rStyle w:val="Hyperlink"/>
          <w:rFonts w:cstheme="minorHAnsi"/>
          <w:bCs/>
          <w:lang w:val="en-CA"/>
        </w:rPr>
        <w:t>SoundOut</w:t>
      </w:r>
      <w:proofErr w:type="spellEnd"/>
      <w:r w:rsidR="00C83913" w:rsidRPr="00C83913">
        <w:rPr>
          <w:rFonts w:cstheme="minorHAnsi"/>
          <w:bCs/>
          <w:lang w:val="en-CA"/>
        </w:rPr>
        <w:fldChar w:fldCharType="end"/>
      </w:r>
      <w:r w:rsidR="00C83913" w:rsidRPr="00C83913">
        <w:rPr>
          <w:rFonts w:cstheme="minorHAnsi"/>
          <w:bCs/>
          <w:lang w:val="en-CA"/>
        </w:rPr>
        <w:t>,</w:t>
      </w:r>
      <w:r w:rsidR="00C83913">
        <w:rPr>
          <w:rFonts w:cstheme="minorHAnsi"/>
          <w:bCs/>
          <w:lang w:val="en-CA"/>
        </w:rPr>
        <w:t xml:space="preserve"> said students are now faced with multiple layers of challenges,</w:t>
      </w:r>
      <w:r w:rsidR="003163B2">
        <w:rPr>
          <w:rFonts w:cstheme="minorHAnsi"/>
          <w:bCs/>
          <w:lang w:val="en-CA"/>
        </w:rPr>
        <w:t xml:space="preserve"> and</w:t>
      </w:r>
      <w:r w:rsidR="00C83913">
        <w:rPr>
          <w:rFonts w:cstheme="minorHAnsi"/>
          <w:bCs/>
          <w:lang w:val="en-CA"/>
        </w:rPr>
        <w:t xml:space="preserve"> more access to information, and this has changed how they want to access education: </w:t>
      </w:r>
      <w:r w:rsidR="00C83913" w:rsidRPr="00C83913">
        <w:rPr>
          <w:rFonts w:cstheme="minorHAnsi"/>
          <w:bCs/>
          <w:lang w:val="en-CA"/>
        </w:rPr>
        <w:t>“They want better learning and teaching and leadership in schools</w:t>
      </w:r>
      <w:r w:rsidR="003163B2">
        <w:rPr>
          <w:rFonts w:cstheme="minorHAnsi"/>
          <w:bCs/>
          <w:lang w:val="en-CA"/>
        </w:rPr>
        <w:t>….</w:t>
      </w:r>
      <w:r w:rsidR="00C83913" w:rsidRPr="00C83913">
        <w:rPr>
          <w:rFonts w:cstheme="minorHAnsi"/>
          <w:bCs/>
          <w:lang w:val="en-CA"/>
        </w:rPr>
        <w:t xml:space="preserve"> And they’re using language around mental health, and they’re using language around pedagogy. Students, themselves, being able to say, ‘I want interactive learning.’”</w:t>
      </w:r>
      <w:r w:rsidR="003163B2">
        <w:rPr>
          <w:rFonts w:cstheme="minorHAnsi"/>
          <w:bCs/>
          <w:lang w:val="en-CA"/>
        </w:rPr>
        <w:t xml:space="preserve"> </w:t>
      </w:r>
      <w:r w:rsidR="003163B2" w:rsidRPr="003163B2">
        <w:rPr>
          <w:rFonts w:cstheme="minorHAnsi"/>
          <w:bCs/>
          <w:lang w:val="en-CA"/>
        </w:rPr>
        <w:t>“If students feel a sense of belonging, then all other things fall into place,” said</w:t>
      </w:r>
      <w:r w:rsidR="003163B2" w:rsidRPr="003163B2">
        <w:rPr>
          <w:rFonts w:cstheme="minorHAnsi"/>
          <w:bCs/>
          <w:lang w:val="en-CA"/>
        </w:rPr>
        <w:t xml:space="preserve"> </w:t>
      </w:r>
      <w:r w:rsidR="003163B2">
        <w:rPr>
          <w:rFonts w:cstheme="minorHAnsi"/>
          <w:bCs/>
          <w:lang w:val="en-CA"/>
        </w:rPr>
        <w:t>the principal of a Washington, D</w:t>
      </w:r>
      <w:r w:rsidR="003163B2">
        <w:rPr>
          <w:rFonts w:cstheme="minorHAnsi"/>
          <w:bCs/>
          <w:lang w:val="en-CA"/>
        </w:rPr>
        <w:t xml:space="preserve">C </w:t>
      </w:r>
      <w:r w:rsidR="003163B2">
        <w:rPr>
          <w:rFonts w:cstheme="minorHAnsi"/>
          <w:bCs/>
          <w:lang w:val="en-CA"/>
        </w:rPr>
        <w:t>school.</w:t>
      </w:r>
      <w:r w:rsidR="003163B2" w:rsidRPr="003163B2">
        <w:rPr>
          <w:rFonts w:cstheme="minorHAnsi"/>
          <w:bCs/>
          <w:lang w:val="en-CA"/>
        </w:rPr>
        <w:t xml:space="preserve"> “You’ll feel more connected with the teacher and you’ll also feel more connected to doing the things that need to get done in order to excel for yourself and for others.”</w:t>
      </w:r>
      <w:r w:rsidR="003163B2">
        <w:rPr>
          <w:rFonts w:cstheme="minorHAnsi"/>
          <w:bCs/>
          <w:lang w:val="en-CA"/>
        </w:rPr>
        <w:t xml:space="preserve"> </w:t>
      </w:r>
    </w:p>
    <w:p w14:paraId="01CEC50A" w14:textId="737BF430" w:rsidR="0029396B" w:rsidRPr="0029396B" w:rsidRDefault="00336CC8" w:rsidP="001326DC">
      <w:pPr>
        <w:pStyle w:val="dateline"/>
        <w:spacing w:line="480" w:lineRule="auto"/>
        <w:rPr>
          <w:rFonts w:cstheme="minorHAnsi"/>
          <w:bCs/>
        </w:rPr>
      </w:pPr>
      <w:hyperlink r:id="rId7" w:history="1">
        <w:r w:rsidRPr="00336CC8">
          <w:rPr>
            <w:rStyle w:val="Hyperlink"/>
            <w:rFonts w:cstheme="minorHAnsi"/>
            <w:bCs/>
            <w:lang w:val="en-CA"/>
          </w:rPr>
          <w:t>https://www.the74million.org/article/why-letting-students-co-lead-high-schools-with-adults-is-critical/?utm_source=The+74+Million+Newsletter&amp;utm_campaign=5b445ec254-</w:t>
        </w:r>
        <w:r w:rsidRPr="00336CC8">
          <w:rPr>
            <w:rStyle w:val="Hyperlink"/>
            <w:rFonts w:cstheme="minorHAnsi"/>
            <w:bCs/>
            <w:lang w:val="en-CA"/>
          </w:rPr>
          <w:lastRenderedPageBreak/>
          <w:t>EMAIL_CAMPAIGN_2022_07_27_07_47_COPY_01&amp;utm_medium=email&amp;utm_term=0_077b986842-5b445ec254-177218748</w:t>
        </w:r>
      </w:hyperlink>
    </w:p>
    <w:p w14:paraId="7943C2C9" w14:textId="72956C8B" w:rsidR="003163B2" w:rsidRDefault="00E0282E" w:rsidP="003163B2">
      <w:pPr>
        <w:pStyle w:val="dateline"/>
        <w:spacing w:line="480" w:lineRule="auto"/>
        <w:rPr>
          <w:rFonts w:cstheme="minorHAnsi"/>
          <w:lang w:val="en-CA"/>
        </w:rPr>
      </w:pPr>
      <w:r w:rsidRPr="00C14375">
        <w:rPr>
          <w:rFonts w:asciiTheme="minorHAnsi" w:hAnsiTheme="minorHAnsi" w:cstheme="minorHAnsi"/>
        </w:rPr>
        <w:t>4</w:t>
      </w:r>
      <w:r w:rsidR="009A3D80" w:rsidRPr="00C14375">
        <w:rPr>
          <w:rFonts w:asciiTheme="minorHAnsi" w:hAnsiTheme="minorHAnsi" w:cstheme="minorHAnsi"/>
        </w:rPr>
        <w:t xml:space="preserve">. </w:t>
      </w:r>
      <w:r w:rsidR="003163B2" w:rsidRPr="003163B2">
        <w:rPr>
          <w:rFonts w:cstheme="minorHAnsi"/>
          <w:lang w:val="en-CA"/>
        </w:rPr>
        <w:t>3334. As conservative states target trans rights, a Florida teen flees for a better life</w:t>
      </w:r>
    </w:p>
    <w:p w14:paraId="69720E00" w14:textId="5FAC0ADA" w:rsidR="003163B2" w:rsidRPr="00BE3026" w:rsidRDefault="003163B2" w:rsidP="003163B2">
      <w:pPr>
        <w:pStyle w:val="dateline"/>
        <w:spacing w:line="480" w:lineRule="auto"/>
        <w:rPr>
          <w:rFonts w:cstheme="minorHAnsi"/>
        </w:rPr>
      </w:pPr>
      <w:r>
        <w:rPr>
          <w:rFonts w:cstheme="minorHAnsi"/>
          <w:lang w:val="en-CA"/>
        </w:rPr>
        <w:t xml:space="preserve">New legislation targeting anti-trans policies in health care and education in U.S. states such as Florida has families making tough choices. This is the story of one teen who left her parents to finish high school in Rhode Island. </w:t>
      </w:r>
      <w:r w:rsidR="00BE3026" w:rsidRPr="00BE3026">
        <w:rPr>
          <w:rFonts w:cstheme="minorHAnsi"/>
          <w:lang w:val="en-CA"/>
        </w:rPr>
        <w:t>"I thought that they</w:t>
      </w:r>
      <w:r w:rsidR="00BE3026">
        <w:rPr>
          <w:rFonts w:cstheme="minorHAnsi"/>
          <w:lang w:val="en-CA"/>
        </w:rPr>
        <w:t xml:space="preserve"> [Florida legislators]</w:t>
      </w:r>
      <w:r w:rsidR="00BE3026" w:rsidRPr="00BE3026">
        <w:rPr>
          <w:rFonts w:cstheme="minorHAnsi"/>
          <w:lang w:val="en-CA"/>
        </w:rPr>
        <w:t xml:space="preserve"> would realize what they've done wrong and, you know, repeal some things," she says. "But they just kept going. It just became, like, too real, too fast."</w:t>
      </w:r>
      <w:r w:rsidR="00BE3026">
        <w:rPr>
          <w:rFonts w:cstheme="minorHAnsi"/>
          <w:lang w:val="en-CA"/>
        </w:rPr>
        <w:t xml:space="preserve"> </w:t>
      </w:r>
      <w:r w:rsidR="00BE3026" w:rsidRPr="00BE3026">
        <w:rPr>
          <w:rFonts w:cstheme="minorHAnsi"/>
        </w:rPr>
        <w:t>The new laws and anti-trans political rhetoric are hurting kids across Florida, says Jennifer Evans, a clinical psychologist at the University of Florida's </w:t>
      </w:r>
      <w:hyperlink r:id="rId8" w:history="1">
        <w:r w:rsidR="00BE3026" w:rsidRPr="00BE3026">
          <w:rPr>
            <w:rStyle w:val="Hyperlink"/>
            <w:rFonts w:cstheme="minorHAnsi"/>
          </w:rPr>
          <w:t>Youth Gender Program</w:t>
        </w:r>
      </w:hyperlink>
      <w:r w:rsidR="00BE3026" w:rsidRPr="00BE3026">
        <w:rPr>
          <w:rFonts w:cstheme="minorHAnsi"/>
        </w:rPr>
        <w:t> in Gainesville.</w:t>
      </w:r>
      <w:r w:rsidR="00BE3026">
        <w:rPr>
          <w:rFonts w:cstheme="minorHAnsi"/>
        </w:rPr>
        <w:t xml:space="preserve"> </w:t>
      </w:r>
      <w:r w:rsidR="00BE3026" w:rsidRPr="00BE3026">
        <w:rPr>
          <w:rFonts w:cstheme="minorHAnsi"/>
        </w:rPr>
        <w:t>"I'm seeing more anxiety, more depression</w:t>
      </w:r>
      <w:r w:rsidR="00BE3026">
        <w:rPr>
          <w:rFonts w:cstheme="minorHAnsi"/>
        </w:rPr>
        <w:t>.</w:t>
      </w:r>
      <w:r w:rsidR="00BE3026" w:rsidRPr="00BE3026">
        <w:rPr>
          <w:rFonts w:cstheme="minorHAnsi"/>
        </w:rPr>
        <w:t xml:space="preserve"> Things I hear patients say are, 'The government doesn't want me to exist.' They don't feel safe."</w:t>
      </w:r>
    </w:p>
    <w:p w14:paraId="3794921B" w14:textId="77777777" w:rsidR="003163B2" w:rsidRPr="003163B2" w:rsidRDefault="003163B2" w:rsidP="003163B2">
      <w:pPr>
        <w:pStyle w:val="dateline"/>
        <w:spacing w:line="480" w:lineRule="auto"/>
        <w:rPr>
          <w:rFonts w:cstheme="minorHAnsi"/>
          <w:lang w:val="en-CA"/>
        </w:rPr>
      </w:pPr>
      <w:hyperlink r:id="rId9" w:history="1">
        <w:r w:rsidRPr="003163B2">
          <w:rPr>
            <w:rStyle w:val="Hyperlink"/>
            <w:rFonts w:cstheme="minorHAnsi"/>
            <w:lang w:val="en-CA"/>
          </w:rPr>
          <w:t>https://www.npr.org/sections/health-shots/2023/05/11/1172589936/as-conservative-states-target-trans-rights-a-florida-teen-flees-for-a-better-lif?utm_source=npr_newsletter&amp;utm_medium=email&amp;utm_content=20230514&amp;utm_term=8422538&amp;utm_campaign=ed&amp;utm_id=62242991&amp;orgid=&amp;utm_att1=</w:t>
        </w:r>
      </w:hyperlink>
    </w:p>
    <w:p w14:paraId="59B5DDAA" w14:textId="77777777" w:rsidR="003163B2" w:rsidRPr="003163B2" w:rsidRDefault="003163B2" w:rsidP="003163B2">
      <w:pPr>
        <w:pStyle w:val="dateline"/>
        <w:spacing w:line="480" w:lineRule="auto"/>
        <w:rPr>
          <w:rFonts w:cstheme="minorHAnsi"/>
          <w:lang w:val="en-CA"/>
        </w:rPr>
      </w:pPr>
      <w:r w:rsidRPr="003163B2">
        <w:rPr>
          <w:rFonts w:cstheme="minorHAnsi"/>
          <w:lang w:val="en-CA"/>
        </w:rPr>
        <w:t>Map of US states where bans on gender-affirming care have passed</w:t>
      </w:r>
    </w:p>
    <w:p w14:paraId="147FE79B" w14:textId="662949CD" w:rsidR="003D4493" w:rsidRPr="00BE3026" w:rsidRDefault="003163B2" w:rsidP="001326DC">
      <w:pPr>
        <w:pStyle w:val="dateline"/>
        <w:spacing w:line="480" w:lineRule="auto"/>
        <w:rPr>
          <w:rFonts w:cstheme="minorHAnsi"/>
          <w:lang w:val="en-CA"/>
        </w:rPr>
      </w:pPr>
      <w:hyperlink r:id="rId10" w:history="1">
        <w:r w:rsidRPr="003163B2">
          <w:rPr>
            <w:rStyle w:val="Hyperlink"/>
            <w:rFonts w:cstheme="minorHAnsi"/>
            <w:lang w:val="en-CA"/>
          </w:rPr>
          <w:t>https://www.hrc.org/resources/attacks-on-gender-affirming-care-by-state-map</w:t>
        </w:r>
      </w:hyperlink>
    </w:p>
    <w:p w14:paraId="1BB7C2BD" w14:textId="09E4E96C" w:rsidR="002B2E99" w:rsidRPr="006E2037" w:rsidRDefault="002B2E99" w:rsidP="003D4493">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2B2E99">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3B34A050" w14:textId="59848922" w:rsidR="00920FF0" w:rsidRDefault="00D34038" w:rsidP="00920FF0">
      <w:pPr>
        <w:pStyle w:val="dateline"/>
        <w:spacing w:line="480" w:lineRule="auto"/>
      </w:pPr>
      <w:r w:rsidRPr="00F93AD6">
        <w:rPr>
          <w:b/>
          <w:bCs/>
        </w:rPr>
        <w:t>Resource 1.</w:t>
      </w:r>
      <w:r w:rsidR="001B4CCA">
        <w:rPr>
          <w:b/>
          <w:bCs/>
        </w:rPr>
        <w:t xml:space="preserve"> </w:t>
      </w:r>
      <w:r w:rsidR="00A13D59">
        <w:t xml:space="preserve">(Resource) </w:t>
      </w:r>
      <w:r w:rsidR="0043567F">
        <w:t xml:space="preserve"> Social media and youth mental health: An advisory from the U.S. Surgeon General</w:t>
      </w:r>
    </w:p>
    <w:p w14:paraId="4C8DBAB6" w14:textId="513BEA7B" w:rsidR="0043567F" w:rsidRDefault="0043567F" w:rsidP="00920FF0">
      <w:pPr>
        <w:pStyle w:val="dateline"/>
        <w:spacing w:line="480" w:lineRule="auto"/>
      </w:pPr>
      <w:r>
        <w:t>“</w:t>
      </w:r>
      <w:r w:rsidRPr="0043567F">
        <w:t xml:space="preserve">A Surgeon General’s Advisory is a public statement that calls the American people’s attention to an urgent public health issue and provides recommendations for how it should be addressed. Advisories are reserved for significant public health challenges that require the nation’s immediate awareness and action. This Advisory calls attention to the growing concerns about the effects of social media on youth mental </w:t>
      </w:r>
      <w:r w:rsidRPr="0043567F">
        <w:lastRenderedPageBreak/>
        <w:t>health. It explores and describes the current evidence on the positive and negative impacts of social media on children and adolescents, some of the primary areas for mental health and well-being concerns, and opportunities for additional research to help understand the full scope and scale of social media’s impact. This document is not an exhaustive review of the literature. Rather, it was developed through a substantial review of the available evidence, primarily found via electronic searches of research articles published in English and resources suggested by a wide range of subject matter experts, with priority given to, but not limited to, meta-analyses and systematic literature reviews. It also offers actionable recommendations for the institutions that can shape online environments—policymakers and technology companies—as well as for what parents and caregivers, young people, and researchers can do.</w:t>
      </w:r>
      <w:r>
        <w:t>”</w:t>
      </w:r>
    </w:p>
    <w:p w14:paraId="003E69ED" w14:textId="5BE871AB" w:rsidR="00A208CA" w:rsidRDefault="00E10218" w:rsidP="00F9068B">
      <w:pPr>
        <w:pStyle w:val="dateline"/>
        <w:spacing w:line="480" w:lineRule="auto"/>
        <w:rPr>
          <w:b/>
          <w:bCs/>
        </w:rPr>
      </w:pPr>
      <w:hyperlink r:id="rId11" w:history="1">
        <w:r w:rsidR="0043567F" w:rsidRPr="0043567F">
          <w:rPr>
            <w:rStyle w:val="Hyperlink"/>
            <w:rFonts w:cstheme="minorHAnsi"/>
            <w:bCs/>
            <w:lang w:val="en-CA"/>
          </w:rPr>
          <w:t>chrome-extension://efaidnbmnnnibpcajpcglclefindmkaj/https://www.hhs.gov/sites/default/files/sg-youth-mental-health-social-media-advisory.pdf</w:t>
        </w:r>
      </w:hyperlink>
    </w:p>
    <w:p w14:paraId="6E42116B" w14:textId="77777777" w:rsidR="00BE3026" w:rsidRPr="00F9068B" w:rsidRDefault="00A208CA" w:rsidP="00BE3026">
      <w:pPr>
        <w:spacing w:after="0" w:line="480" w:lineRule="auto"/>
        <w:ind w:firstLine="0"/>
      </w:pPr>
      <w:r w:rsidRPr="00F9068B">
        <w:t xml:space="preserve">Resource 2. </w:t>
      </w:r>
      <w:r w:rsidR="00BE3026" w:rsidRPr="00F9068B">
        <w:t>3310. (Resource) Media use by tweens and teens infographic</w:t>
      </w:r>
    </w:p>
    <w:p w14:paraId="77A32224" w14:textId="77777777" w:rsidR="00BE3026" w:rsidRPr="00BE3026" w:rsidRDefault="00BE3026" w:rsidP="00BE3026">
      <w:pPr>
        <w:spacing w:after="0" w:line="480" w:lineRule="auto"/>
        <w:ind w:firstLine="0"/>
      </w:pPr>
      <w:r w:rsidRPr="00BE3026">
        <w:t>This infographic, created by Common Sense Media (US), provides the results of a 2015 survey of the media habits and preferences of American youth aged 8-18.</w:t>
      </w:r>
    </w:p>
    <w:p w14:paraId="4861AB0D" w14:textId="77777777" w:rsidR="00BE3026" w:rsidRPr="00BE3026" w:rsidRDefault="00BE3026" w:rsidP="00BE3026">
      <w:pPr>
        <w:spacing w:after="0" w:line="480" w:lineRule="auto"/>
        <w:ind w:firstLine="0"/>
      </w:pPr>
      <w:hyperlink r:id="rId12" w:history="1">
        <w:r w:rsidRPr="00BE3026">
          <w:rPr>
            <w:rStyle w:val="Hyperlink"/>
            <w:rFonts w:cstheme="minorBidi"/>
          </w:rPr>
          <w:t>https://www.commonsensemed</w:t>
        </w:r>
        <w:bookmarkStart w:id="1" w:name="_GoBack"/>
        <w:bookmarkEnd w:id="1"/>
        <w:r w:rsidRPr="00BE3026">
          <w:rPr>
            <w:rStyle w:val="Hyperlink"/>
            <w:rFonts w:cstheme="minorBidi"/>
          </w:rPr>
          <w:t>ia.org/the-common-sense-census-media-use-by-tweens-and-teens-infographic</w:t>
        </w:r>
      </w:hyperlink>
    </w:p>
    <w:p w14:paraId="71AE39E6" w14:textId="65EBE1D2" w:rsidR="00AE3A3C" w:rsidRPr="00AE3A3C" w:rsidRDefault="00AE3A3C" w:rsidP="001326DC">
      <w:pPr>
        <w:spacing w:after="0" w:line="480" w:lineRule="auto"/>
        <w:ind w:firstLine="0"/>
      </w:pPr>
    </w:p>
    <w:p w14:paraId="031DF5D4" w14:textId="43F017ED" w:rsidR="006B46E3" w:rsidRPr="006E2037" w:rsidRDefault="006B46E3" w:rsidP="00AE3A3C">
      <w:pPr>
        <w:spacing w:after="0" w:line="480" w:lineRule="auto"/>
        <w:ind w:firstLine="0"/>
        <w:rPr>
          <w:rFonts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4592"/>
    <w:rsid w:val="00045AAB"/>
    <w:rsid w:val="0005112E"/>
    <w:rsid w:val="00055119"/>
    <w:rsid w:val="00055ED9"/>
    <w:rsid w:val="00056A48"/>
    <w:rsid w:val="00057A9F"/>
    <w:rsid w:val="00065B71"/>
    <w:rsid w:val="00066ED9"/>
    <w:rsid w:val="00070CCC"/>
    <w:rsid w:val="00071580"/>
    <w:rsid w:val="000726EB"/>
    <w:rsid w:val="000751F1"/>
    <w:rsid w:val="00084D9D"/>
    <w:rsid w:val="00087E35"/>
    <w:rsid w:val="00092E09"/>
    <w:rsid w:val="0009531E"/>
    <w:rsid w:val="00096559"/>
    <w:rsid w:val="00096A81"/>
    <w:rsid w:val="000A07B9"/>
    <w:rsid w:val="000A179E"/>
    <w:rsid w:val="000A1893"/>
    <w:rsid w:val="000A237F"/>
    <w:rsid w:val="000A26F3"/>
    <w:rsid w:val="000A43D9"/>
    <w:rsid w:val="000A71A6"/>
    <w:rsid w:val="000B10BE"/>
    <w:rsid w:val="000B2F03"/>
    <w:rsid w:val="000B4C0F"/>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26DC"/>
    <w:rsid w:val="001376F9"/>
    <w:rsid w:val="00140C70"/>
    <w:rsid w:val="00141BAB"/>
    <w:rsid w:val="00142DC1"/>
    <w:rsid w:val="001432CA"/>
    <w:rsid w:val="00143D08"/>
    <w:rsid w:val="00146B64"/>
    <w:rsid w:val="00151FE8"/>
    <w:rsid w:val="00152B51"/>
    <w:rsid w:val="00160B98"/>
    <w:rsid w:val="001636E8"/>
    <w:rsid w:val="001675A8"/>
    <w:rsid w:val="0017204F"/>
    <w:rsid w:val="001726F8"/>
    <w:rsid w:val="00172A52"/>
    <w:rsid w:val="00176A39"/>
    <w:rsid w:val="001815AB"/>
    <w:rsid w:val="0018373A"/>
    <w:rsid w:val="001A075A"/>
    <w:rsid w:val="001A1D00"/>
    <w:rsid w:val="001A4346"/>
    <w:rsid w:val="001A5D41"/>
    <w:rsid w:val="001A70A2"/>
    <w:rsid w:val="001A79E1"/>
    <w:rsid w:val="001B0D49"/>
    <w:rsid w:val="001B37AE"/>
    <w:rsid w:val="001B4BFA"/>
    <w:rsid w:val="001B4CCA"/>
    <w:rsid w:val="001B56E0"/>
    <w:rsid w:val="001C165D"/>
    <w:rsid w:val="001C258E"/>
    <w:rsid w:val="001C53EB"/>
    <w:rsid w:val="001C7A7F"/>
    <w:rsid w:val="001D3672"/>
    <w:rsid w:val="001D3F4B"/>
    <w:rsid w:val="001D52D7"/>
    <w:rsid w:val="001D634B"/>
    <w:rsid w:val="001D6698"/>
    <w:rsid w:val="001E1DF9"/>
    <w:rsid w:val="001E6098"/>
    <w:rsid w:val="001F08B9"/>
    <w:rsid w:val="001F0C6C"/>
    <w:rsid w:val="001F189D"/>
    <w:rsid w:val="001F21B6"/>
    <w:rsid w:val="001F5124"/>
    <w:rsid w:val="001F521D"/>
    <w:rsid w:val="002009D3"/>
    <w:rsid w:val="0020282A"/>
    <w:rsid w:val="00215474"/>
    <w:rsid w:val="00222466"/>
    <w:rsid w:val="00223BA1"/>
    <w:rsid w:val="00224E8C"/>
    <w:rsid w:val="0023747C"/>
    <w:rsid w:val="0024241E"/>
    <w:rsid w:val="002441DE"/>
    <w:rsid w:val="00245FC6"/>
    <w:rsid w:val="002506CD"/>
    <w:rsid w:val="002577FE"/>
    <w:rsid w:val="002631B4"/>
    <w:rsid w:val="00272627"/>
    <w:rsid w:val="00277440"/>
    <w:rsid w:val="00280FD6"/>
    <w:rsid w:val="00284452"/>
    <w:rsid w:val="002931E9"/>
    <w:rsid w:val="0029396B"/>
    <w:rsid w:val="00294899"/>
    <w:rsid w:val="00295160"/>
    <w:rsid w:val="00295DDF"/>
    <w:rsid w:val="002969FC"/>
    <w:rsid w:val="002A6BFF"/>
    <w:rsid w:val="002B0219"/>
    <w:rsid w:val="002B2505"/>
    <w:rsid w:val="002B2E99"/>
    <w:rsid w:val="002B34F0"/>
    <w:rsid w:val="002B65BE"/>
    <w:rsid w:val="002C186B"/>
    <w:rsid w:val="002C2816"/>
    <w:rsid w:val="002D224B"/>
    <w:rsid w:val="002D2673"/>
    <w:rsid w:val="002D44A2"/>
    <w:rsid w:val="002D4E54"/>
    <w:rsid w:val="002E15BD"/>
    <w:rsid w:val="002E2BB7"/>
    <w:rsid w:val="002F11F1"/>
    <w:rsid w:val="002F3498"/>
    <w:rsid w:val="00307985"/>
    <w:rsid w:val="003163B2"/>
    <w:rsid w:val="00322A05"/>
    <w:rsid w:val="00324FA6"/>
    <w:rsid w:val="00325357"/>
    <w:rsid w:val="003259F1"/>
    <w:rsid w:val="00326B4A"/>
    <w:rsid w:val="00333BA9"/>
    <w:rsid w:val="00336CC8"/>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1C1B"/>
    <w:rsid w:val="003D2FA6"/>
    <w:rsid w:val="003D4493"/>
    <w:rsid w:val="003D455D"/>
    <w:rsid w:val="003D5FCC"/>
    <w:rsid w:val="003E5056"/>
    <w:rsid w:val="003E5F97"/>
    <w:rsid w:val="003F2A7F"/>
    <w:rsid w:val="003F39F4"/>
    <w:rsid w:val="003F43DE"/>
    <w:rsid w:val="003F5520"/>
    <w:rsid w:val="00401897"/>
    <w:rsid w:val="00405271"/>
    <w:rsid w:val="00420847"/>
    <w:rsid w:val="00421B09"/>
    <w:rsid w:val="00426983"/>
    <w:rsid w:val="00433779"/>
    <w:rsid w:val="00434DFB"/>
    <w:rsid w:val="0043567F"/>
    <w:rsid w:val="0043637B"/>
    <w:rsid w:val="00444941"/>
    <w:rsid w:val="00445804"/>
    <w:rsid w:val="00445E91"/>
    <w:rsid w:val="00452B69"/>
    <w:rsid w:val="00463E41"/>
    <w:rsid w:val="00470D54"/>
    <w:rsid w:val="00470F5E"/>
    <w:rsid w:val="00472440"/>
    <w:rsid w:val="00476581"/>
    <w:rsid w:val="00476ED8"/>
    <w:rsid w:val="004811C7"/>
    <w:rsid w:val="00482B82"/>
    <w:rsid w:val="00483147"/>
    <w:rsid w:val="00483D6C"/>
    <w:rsid w:val="004844EA"/>
    <w:rsid w:val="004860E7"/>
    <w:rsid w:val="004862F0"/>
    <w:rsid w:val="00486FDA"/>
    <w:rsid w:val="004874E7"/>
    <w:rsid w:val="00491084"/>
    <w:rsid w:val="00492ECC"/>
    <w:rsid w:val="0049645E"/>
    <w:rsid w:val="004A6A6E"/>
    <w:rsid w:val="004B12E2"/>
    <w:rsid w:val="004B1D8D"/>
    <w:rsid w:val="004B79BF"/>
    <w:rsid w:val="004C3FC5"/>
    <w:rsid w:val="004C635F"/>
    <w:rsid w:val="004C7317"/>
    <w:rsid w:val="004D6142"/>
    <w:rsid w:val="004D7E4A"/>
    <w:rsid w:val="004E10DC"/>
    <w:rsid w:val="004E30C6"/>
    <w:rsid w:val="004E3F72"/>
    <w:rsid w:val="004E3F8A"/>
    <w:rsid w:val="004E7444"/>
    <w:rsid w:val="004F15F2"/>
    <w:rsid w:val="004F549B"/>
    <w:rsid w:val="005051CB"/>
    <w:rsid w:val="00512A92"/>
    <w:rsid w:val="00513A95"/>
    <w:rsid w:val="0051553D"/>
    <w:rsid w:val="005176EA"/>
    <w:rsid w:val="00523F53"/>
    <w:rsid w:val="00527CBD"/>
    <w:rsid w:val="00537901"/>
    <w:rsid w:val="005424F4"/>
    <w:rsid w:val="00542A31"/>
    <w:rsid w:val="0054310E"/>
    <w:rsid w:val="005510D9"/>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2631"/>
    <w:rsid w:val="00583F5D"/>
    <w:rsid w:val="00585643"/>
    <w:rsid w:val="00587EED"/>
    <w:rsid w:val="00592D16"/>
    <w:rsid w:val="005948B8"/>
    <w:rsid w:val="005A6725"/>
    <w:rsid w:val="005B1468"/>
    <w:rsid w:val="005B4B86"/>
    <w:rsid w:val="005B60D6"/>
    <w:rsid w:val="005D3240"/>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4E3E"/>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85A38"/>
    <w:rsid w:val="00685B20"/>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2037"/>
    <w:rsid w:val="006E6101"/>
    <w:rsid w:val="006E720A"/>
    <w:rsid w:val="00703980"/>
    <w:rsid w:val="00707285"/>
    <w:rsid w:val="00707A01"/>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01DF"/>
    <w:rsid w:val="007754C8"/>
    <w:rsid w:val="007758C3"/>
    <w:rsid w:val="00780148"/>
    <w:rsid w:val="00794D7D"/>
    <w:rsid w:val="007A2896"/>
    <w:rsid w:val="007A48F2"/>
    <w:rsid w:val="007A58FE"/>
    <w:rsid w:val="007B2150"/>
    <w:rsid w:val="007B3BFE"/>
    <w:rsid w:val="007C7AD4"/>
    <w:rsid w:val="007D68C4"/>
    <w:rsid w:val="007E1CAC"/>
    <w:rsid w:val="007E333B"/>
    <w:rsid w:val="007E44E9"/>
    <w:rsid w:val="007E6509"/>
    <w:rsid w:val="007E7CB1"/>
    <w:rsid w:val="007F14F1"/>
    <w:rsid w:val="007F46B5"/>
    <w:rsid w:val="007F4D1A"/>
    <w:rsid w:val="007F6AF0"/>
    <w:rsid w:val="00802DA1"/>
    <w:rsid w:val="008031F5"/>
    <w:rsid w:val="008060A0"/>
    <w:rsid w:val="00814D8A"/>
    <w:rsid w:val="0081541E"/>
    <w:rsid w:val="00822E62"/>
    <w:rsid w:val="00827077"/>
    <w:rsid w:val="00833505"/>
    <w:rsid w:val="008343C7"/>
    <w:rsid w:val="00836F34"/>
    <w:rsid w:val="00843C56"/>
    <w:rsid w:val="00844691"/>
    <w:rsid w:val="00845842"/>
    <w:rsid w:val="0084620A"/>
    <w:rsid w:val="008473AB"/>
    <w:rsid w:val="0085642B"/>
    <w:rsid w:val="00861BB4"/>
    <w:rsid w:val="00862797"/>
    <w:rsid w:val="00872280"/>
    <w:rsid w:val="00873554"/>
    <w:rsid w:val="00873CBF"/>
    <w:rsid w:val="00876256"/>
    <w:rsid w:val="008763F0"/>
    <w:rsid w:val="00884C4E"/>
    <w:rsid w:val="008922F7"/>
    <w:rsid w:val="00894D60"/>
    <w:rsid w:val="008A2A47"/>
    <w:rsid w:val="008A2DE3"/>
    <w:rsid w:val="008A51DF"/>
    <w:rsid w:val="008A5432"/>
    <w:rsid w:val="008A54CF"/>
    <w:rsid w:val="008B2D7A"/>
    <w:rsid w:val="008B3AC3"/>
    <w:rsid w:val="008B4105"/>
    <w:rsid w:val="008C0ECE"/>
    <w:rsid w:val="008C4642"/>
    <w:rsid w:val="008C55C1"/>
    <w:rsid w:val="008C5DE3"/>
    <w:rsid w:val="008C62E6"/>
    <w:rsid w:val="008D1691"/>
    <w:rsid w:val="008D247B"/>
    <w:rsid w:val="008D56AA"/>
    <w:rsid w:val="008D6B32"/>
    <w:rsid w:val="008E0A23"/>
    <w:rsid w:val="008E7810"/>
    <w:rsid w:val="008F462A"/>
    <w:rsid w:val="00901C1F"/>
    <w:rsid w:val="009029EB"/>
    <w:rsid w:val="009036B7"/>
    <w:rsid w:val="00904D69"/>
    <w:rsid w:val="009057B1"/>
    <w:rsid w:val="00911B5C"/>
    <w:rsid w:val="00920101"/>
    <w:rsid w:val="00920FF0"/>
    <w:rsid w:val="009257F2"/>
    <w:rsid w:val="00926877"/>
    <w:rsid w:val="00930541"/>
    <w:rsid w:val="00932CE7"/>
    <w:rsid w:val="00934207"/>
    <w:rsid w:val="00936F04"/>
    <w:rsid w:val="00937E31"/>
    <w:rsid w:val="00940545"/>
    <w:rsid w:val="00940869"/>
    <w:rsid w:val="00946C37"/>
    <w:rsid w:val="009640D8"/>
    <w:rsid w:val="009648BC"/>
    <w:rsid w:val="00971308"/>
    <w:rsid w:val="00975064"/>
    <w:rsid w:val="009771D5"/>
    <w:rsid w:val="009777B2"/>
    <w:rsid w:val="00980D40"/>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D6454"/>
    <w:rsid w:val="009E0133"/>
    <w:rsid w:val="009E1BCB"/>
    <w:rsid w:val="009F01D7"/>
    <w:rsid w:val="00A00754"/>
    <w:rsid w:val="00A01CF9"/>
    <w:rsid w:val="00A0241A"/>
    <w:rsid w:val="00A05D9D"/>
    <w:rsid w:val="00A0705A"/>
    <w:rsid w:val="00A10B6F"/>
    <w:rsid w:val="00A13D59"/>
    <w:rsid w:val="00A208CA"/>
    <w:rsid w:val="00A23CD9"/>
    <w:rsid w:val="00A2482A"/>
    <w:rsid w:val="00A24CDE"/>
    <w:rsid w:val="00A25C5E"/>
    <w:rsid w:val="00A27AF0"/>
    <w:rsid w:val="00A3041E"/>
    <w:rsid w:val="00A31BBB"/>
    <w:rsid w:val="00A35F7B"/>
    <w:rsid w:val="00A375EC"/>
    <w:rsid w:val="00A4454F"/>
    <w:rsid w:val="00A50124"/>
    <w:rsid w:val="00A606B3"/>
    <w:rsid w:val="00A64959"/>
    <w:rsid w:val="00A649EC"/>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B636B"/>
    <w:rsid w:val="00AC6969"/>
    <w:rsid w:val="00AD35FA"/>
    <w:rsid w:val="00AD5B46"/>
    <w:rsid w:val="00AD6447"/>
    <w:rsid w:val="00AE0FCE"/>
    <w:rsid w:val="00AE3A3C"/>
    <w:rsid w:val="00AE7BEC"/>
    <w:rsid w:val="00AF4DED"/>
    <w:rsid w:val="00AF572A"/>
    <w:rsid w:val="00B024CA"/>
    <w:rsid w:val="00B03642"/>
    <w:rsid w:val="00B12BE8"/>
    <w:rsid w:val="00B17D91"/>
    <w:rsid w:val="00B17F20"/>
    <w:rsid w:val="00B32026"/>
    <w:rsid w:val="00B32095"/>
    <w:rsid w:val="00B32CFB"/>
    <w:rsid w:val="00B36BFB"/>
    <w:rsid w:val="00B37E2F"/>
    <w:rsid w:val="00B42093"/>
    <w:rsid w:val="00B52009"/>
    <w:rsid w:val="00B522C4"/>
    <w:rsid w:val="00B53AED"/>
    <w:rsid w:val="00B54C52"/>
    <w:rsid w:val="00B57C70"/>
    <w:rsid w:val="00B61311"/>
    <w:rsid w:val="00B61410"/>
    <w:rsid w:val="00B635CF"/>
    <w:rsid w:val="00B64631"/>
    <w:rsid w:val="00B70EFF"/>
    <w:rsid w:val="00B72534"/>
    <w:rsid w:val="00B73703"/>
    <w:rsid w:val="00B73A1D"/>
    <w:rsid w:val="00B73C6F"/>
    <w:rsid w:val="00B7505F"/>
    <w:rsid w:val="00B75A79"/>
    <w:rsid w:val="00B765A5"/>
    <w:rsid w:val="00B84408"/>
    <w:rsid w:val="00B96A2D"/>
    <w:rsid w:val="00B97655"/>
    <w:rsid w:val="00BA09E8"/>
    <w:rsid w:val="00BA0B16"/>
    <w:rsid w:val="00BA3738"/>
    <w:rsid w:val="00BA5A62"/>
    <w:rsid w:val="00BB1CED"/>
    <w:rsid w:val="00BB2AC6"/>
    <w:rsid w:val="00BB6C37"/>
    <w:rsid w:val="00BB7194"/>
    <w:rsid w:val="00BB726C"/>
    <w:rsid w:val="00BC04EA"/>
    <w:rsid w:val="00BC4787"/>
    <w:rsid w:val="00BD2969"/>
    <w:rsid w:val="00BE1B5B"/>
    <w:rsid w:val="00BE3026"/>
    <w:rsid w:val="00BE3B55"/>
    <w:rsid w:val="00BE5749"/>
    <w:rsid w:val="00BE5B03"/>
    <w:rsid w:val="00BF00F2"/>
    <w:rsid w:val="00BF0972"/>
    <w:rsid w:val="00BF2504"/>
    <w:rsid w:val="00BF2D1B"/>
    <w:rsid w:val="00BF3CD9"/>
    <w:rsid w:val="00BF629B"/>
    <w:rsid w:val="00C0059C"/>
    <w:rsid w:val="00C018AE"/>
    <w:rsid w:val="00C01A5A"/>
    <w:rsid w:val="00C01A76"/>
    <w:rsid w:val="00C02FD2"/>
    <w:rsid w:val="00C040F3"/>
    <w:rsid w:val="00C046E5"/>
    <w:rsid w:val="00C05F5B"/>
    <w:rsid w:val="00C06C01"/>
    <w:rsid w:val="00C06FC4"/>
    <w:rsid w:val="00C07942"/>
    <w:rsid w:val="00C10396"/>
    <w:rsid w:val="00C11059"/>
    <w:rsid w:val="00C13873"/>
    <w:rsid w:val="00C14375"/>
    <w:rsid w:val="00C22632"/>
    <w:rsid w:val="00C24CA6"/>
    <w:rsid w:val="00C30120"/>
    <w:rsid w:val="00C30C9D"/>
    <w:rsid w:val="00C319E8"/>
    <w:rsid w:val="00C32173"/>
    <w:rsid w:val="00C42D3D"/>
    <w:rsid w:val="00C42E08"/>
    <w:rsid w:val="00C431EA"/>
    <w:rsid w:val="00C5331D"/>
    <w:rsid w:val="00C53F1B"/>
    <w:rsid w:val="00C7308D"/>
    <w:rsid w:val="00C77895"/>
    <w:rsid w:val="00C83913"/>
    <w:rsid w:val="00C84764"/>
    <w:rsid w:val="00C87786"/>
    <w:rsid w:val="00C90A95"/>
    <w:rsid w:val="00CA1156"/>
    <w:rsid w:val="00CA1A11"/>
    <w:rsid w:val="00CC00B4"/>
    <w:rsid w:val="00CC024D"/>
    <w:rsid w:val="00CC12A6"/>
    <w:rsid w:val="00CC1A5F"/>
    <w:rsid w:val="00CC33F0"/>
    <w:rsid w:val="00CC7066"/>
    <w:rsid w:val="00CC7C48"/>
    <w:rsid w:val="00CD1DF2"/>
    <w:rsid w:val="00CD312A"/>
    <w:rsid w:val="00CD343A"/>
    <w:rsid w:val="00CD4115"/>
    <w:rsid w:val="00CD5F35"/>
    <w:rsid w:val="00CE5014"/>
    <w:rsid w:val="00CF1470"/>
    <w:rsid w:val="00CF2926"/>
    <w:rsid w:val="00CF7E4D"/>
    <w:rsid w:val="00D019F0"/>
    <w:rsid w:val="00D06502"/>
    <w:rsid w:val="00D20653"/>
    <w:rsid w:val="00D233B1"/>
    <w:rsid w:val="00D336A2"/>
    <w:rsid w:val="00D33DB4"/>
    <w:rsid w:val="00D34038"/>
    <w:rsid w:val="00D3671B"/>
    <w:rsid w:val="00D36BFA"/>
    <w:rsid w:val="00D41936"/>
    <w:rsid w:val="00D430F8"/>
    <w:rsid w:val="00D44355"/>
    <w:rsid w:val="00D446F7"/>
    <w:rsid w:val="00D46E48"/>
    <w:rsid w:val="00D508A8"/>
    <w:rsid w:val="00D52EF0"/>
    <w:rsid w:val="00D55A6C"/>
    <w:rsid w:val="00D5660F"/>
    <w:rsid w:val="00D578A1"/>
    <w:rsid w:val="00D611A7"/>
    <w:rsid w:val="00D611EE"/>
    <w:rsid w:val="00D622AD"/>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67BA"/>
    <w:rsid w:val="00DC70D6"/>
    <w:rsid w:val="00DD487A"/>
    <w:rsid w:val="00DD5E73"/>
    <w:rsid w:val="00DD6317"/>
    <w:rsid w:val="00DD6365"/>
    <w:rsid w:val="00DE055C"/>
    <w:rsid w:val="00DE0DD4"/>
    <w:rsid w:val="00DE566E"/>
    <w:rsid w:val="00DE6A35"/>
    <w:rsid w:val="00DF1973"/>
    <w:rsid w:val="00DF29F7"/>
    <w:rsid w:val="00DF5359"/>
    <w:rsid w:val="00E01B0C"/>
    <w:rsid w:val="00E0282E"/>
    <w:rsid w:val="00E0581F"/>
    <w:rsid w:val="00E076A6"/>
    <w:rsid w:val="00E07D0F"/>
    <w:rsid w:val="00E10218"/>
    <w:rsid w:val="00E13BC7"/>
    <w:rsid w:val="00E15B8F"/>
    <w:rsid w:val="00E1719A"/>
    <w:rsid w:val="00E20E52"/>
    <w:rsid w:val="00E2549D"/>
    <w:rsid w:val="00E2696F"/>
    <w:rsid w:val="00E27234"/>
    <w:rsid w:val="00E27F29"/>
    <w:rsid w:val="00E30BCC"/>
    <w:rsid w:val="00E408CF"/>
    <w:rsid w:val="00E41B3C"/>
    <w:rsid w:val="00E45C17"/>
    <w:rsid w:val="00E551C6"/>
    <w:rsid w:val="00E55732"/>
    <w:rsid w:val="00E56C9F"/>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2A96"/>
    <w:rsid w:val="00EB6FD3"/>
    <w:rsid w:val="00EC03B7"/>
    <w:rsid w:val="00EE59DB"/>
    <w:rsid w:val="00EF3091"/>
    <w:rsid w:val="00EF3B80"/>
    <w:rsid w:val="00F00B36"/>
    <w:rsid w:val="00F102C8"/>
    <w:rsid w:val="00F11844"/>
    <w:rsid w:val="00F11DD0"/>
    <w:rsid w:val="00F1339D"/>
    <w:rsid w:val="00F20C63"/>
    <w:rsid w:val="00F21511"/>
    <w:rsid w:val="00F21664"/>
    <w:rsid w:val="00F22C1B"/>
    <w:rsid w:val="00F238B9"/>
    <w:rsid w:val="00F25E54"/>
    <w:rsid w:val="00F26048"/>
    <w:rsid w:val="00F27BD0"/>
    <w:rsid w:val="00F314A9"/>
    <w:rsid w:val="00F43B46"/>
    <w:rsid w:val="00F46C57"/>
    <w:rsid w:val="00F518E4"/>
    <w:rsid w:val="00F576D0"/>
    <w:rsid w:val="00F62AF5"/>
    <w:rsid w:val="00F72882"/>
    <w:rsid w:val="00F7478E"/>
    <w:rsid w:val="00F74F9C"/>
    <w:rsid w:val="00F762B3"/>
    <w:rsid w:val="00F76C78"/>
    <w:rsid w:val="00F76D02"/>
    <w:rsid w:val="00F776A6"/>
    <w:rsid w:val="00F81375"/>
    <w:rsid w:val="00F83A91"/>
    <w:rsid w:val="00F84076"/>
    <w:rsid w:val="00F9068B"/>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055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18849885">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30762127">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499665470">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09240847">
      <w:bodyDiv w:val="1"/>
      <w:marLeft w:val="0"/>
      <w:marRight w:val="0"/>
      <w:marTop w:val="0"/>
      <w:marBottom w:val="0"/>
      <w:divBdr>
        <w:top w:val="none" w:sz="0" w:space="0" w:color="auto"/>
        <w:left w:val="none" w:sz="0" w:space="0" w:color="auto"/>
        <w:bottom w:val="none" w:sz="0" w:space="0" w:color="auto"/>
        <w:right w:val="none" w:sz="0" w:space="0" w:color="auto"/>
      </w:divBdr>
    </w:div>
    <w:div w:id="609582132">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6425752">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948976144">
      <w:bodyDiv w:val="1"/>
      <w:marLeft w:val="0"/>
      <w:marRight w:val="0"/>
      <w:marTop w:val="0"/>
      <w:marBottom w:val="0"/>
      <w:divBdr>
        <w:top w:val="none" w:sz="0" w:space="0" w:color="auto"/>
        <w:left w:val="none" w:sz="0" w:space="0" w:color="auto"/>
        <w:bottom w:val="none" w:sz="0" w:space="0" w:color="auto"/>
        <w:right w:val="none" w:sz="0" w:space="0" w:color="auto"/>
      </w:divBdr>
    </w:div>
    <w:div w:id="978611706">
      <w:bodyDiv w:val="1"/>
      <w:marLeft w:val="0"/>
      <w:marRight w:val="0"/>
      <w:marTop w:val="0"/>
      <w:marBottom w:val="0"/>
      <w:divBdr>
        <w:top w:val="none" w:sz="0" w:space="0" w:color="auto"/>
        <w:left w:val="none" w:sz="0" w:space="0" w:color="auto"/>
        <w:bottom w:val="none" w:sz="0" w:space="0" w:color="auto"/>
        <w:right w:val="none" w:sz="0" w:space="0" w:color="auto"/>
      </w:divBdr>
      <w:divsChild>
        <w:div w:id="1214392030">
          <w:marLeft w:val="0"/>
          <w:marRight w:val="0"/>
          <w:marTop w:val="0"/>
          <w:marBottom w:val="0"/>
          <w:divBdr>
            <w:top w:val="none" w:sz="0" w:space="0" w:color="auto"/>
            <w:left w:val="none" w:sz="0" w:space="0" w:color="auto"/>
            <w:bottom w:val="none" w:sz="0" w:space="0" w:color="auto"/>
            <w:right w:val="none" w:sz="0" w:space="0" w:color="auto"/>
          </w:divBdr>
          <w:divsChild>
            <w:div w:id="1408071497">
              <w:marLeft w:val="0"/>
              <w:marRight w:val="0"/>
              <w:marTop w:val="0"/>
              <w:marBottom w:val="0"/>
              <w:divBdr>
                <w:top w:val="none" w:sz="0" w:space="0" w:color="auto"/>
                <w:left w:val="none" w:sz="0" w:space="0" w:color="auto"/>
                <w:bottom w:val="none" w:sz="0" w:space="0" w:color="auto"/>
                <w:right w:val="none" w:sz="0" w:space="0" w:color="auto"/>
              </w:divBdr>
              <w:divsChild>
                <w:div w:id="1877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8668">
          <w:marLeft w:val="0"/>
          <w:marRight w:val="0"/>
          <w:marTop w:val="0"/>
          <w:marBottom w:val="0"/>
          <w:divBdr>
            <w:top w:val="none" w:sz="0" w:space="0" w:color="auto"/>
            <w:left w:val="none" w:sz="0" w:space="0" w:color="auto"/>
            <w:bottom w:val="none" w:sz="0" w:space="0" w:color="auto"/>
            <w:right w:val="none" w:sz="0" w:space="0" w:color="auto"/>
          </w:divBdr>
          <w:divsChild>
            <w:div w:id="5428645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19939197">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17144992">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77329140">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384522892">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3792178">
      <w:bodyDiv w:val="1"/>
      <w:marLeft w:val="0"/>
      <w:marRight w:val="0"/>
      <w:marTop w:val="0"/>
      <w:marBottom w:val="0"/>
      <w:divBdr>
        <w:top w:val="none" w:sz="0" w:space="0" w:color="auto"/>
        <w:left w:val="none" w:sz="0" w:space="0" w:color="auto"/>
        <w:bottom w:val="none" w:sz="0" w:space="0" w:color="auto"/>
        <w:right w:val="none" w:sz="0" w:space="0" w:color="auto"/>
      </w:divBdr>
      <w:divsChild>
        <w:div w:id="442382993">
          <w:marLeft w:val="0"/>
          <w:marRight w:val="0"/>
          <w:marTop w:val="0"/>
          <w:marBottom w:val="0"/>
          <w:divBdr>
            <w:top w:val="none" w:sz="0" w:space="0" w:color="auto"/>
            <w:left w:val="none" w:sz="0" w:space="0" w:color="auto"/>
            <w:bottom w:val="none" w:sz="0" w:space="0" w:color="auto"/>
            <w:right w:val="none" w:sz="0" w:space="0" w:color="auto"/>
          </w:divBdr>
          <w:divsChild>
            <w:div w:id="802113004">
              <w:marLeft w:val="0"/>
              <w:marRight w:val="0"/>
              <w:marTop w:val="0"/>
              <w:marBottom w:val="0"/>
              <w:divBdr>
                <w:top w:val="none" w:sz="0" w:space="0" w:color="auto"/>
                <w:left w:val="none" w:sz="0" w:space="0" w:color="auto"/>
                <w:bottom w:val="none" w:sz="0" w:space="0" w:color="auto"/>
                <w:right w:val="none" w:sz="0" w:space="0" w:color="auto"/>
              </w:divBdr>
              <w:divsChild>
                <w:div w:id="7787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581">
          <w:marLeft w:val="0"/>
          <w:marRight w:val="0"/>
          <w:marTop w:val="0"/>
          <w:marBottom w:val="0"/>
          <w:divBdr>
            <w:top w:val="none" w:sz="0" w:space="0" w:color="auto"/>
            <w:left w:val="none" w:sz="0" w:space="0" w:color="auto"/>
            <w:bottom w:val="none" w:sz="0" w:space="0" w:color="auto"/>
            <w:right w:val="none" w:sz="0" w:space="0" w:color="auto"/>
          </w:divBdr>
          <w:divsChild>
            <w:div w:id="1956643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077291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38631685">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26105396">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o.pediatrics.med.ufl.edu/resources/youth-gender-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74million.org/article/why-letting-students-co-lead-high-schools-with-adults-is-critical/?utm_source=The+74+Million+Newsletter&amp;utm_campaign=5b445ec254-EMAIL_CAMPAIGN_2022_07_27_07_47_COPY_01&amp;utm_medium=email&amp;utm_term=0_077b986842-5b445ec254-177218748" TargetMode="External"/><Relationship Id="rId12" Type="http://schemas.openxmlformats.org/officeDocument/2006/relationships/hyperlink" Target="https://www.commonsensemedia.org/the-common-sense-census-media-use-by-tweens-and-teens-infograph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media/2023/may/23/social-media-warning-kids-mental-health" TargetMode="External"/><Relationship Id="rId11" Type="http://schemas.openxmlformats.org/officeDocument/2006/relationships/hyperlink" Target="chrome-extension://efaidnbmnnnibpcajpcglclefindmkaj/https:/www.hhs.gov/sites/default/files/sg-youth-mental-health-social-media-advisory.pdf" TargetMode="External"/><Relationship Id="rId5" Type="http://schemas.openxmlformats.org/officeDocument/2006/relationships/hyperlink" Target="https://www.the74million.org/article/scared-of-school-even-in-states-with-protective-laws-lgbtq-students-are-reporting-attacks-from-other-kids-and-teachers/?utm_source=The%2074%20Million%20Newsletter&amp;utm_campaign=ee123297a6-EMAIL_CAMPAIGN_2022_07_27_07_47_COPY_01&amp;utm_medium=email&amp;utm_term=0_077b986842-ee123297a6-177218748" TargetMode="External"/><Relationship Id="rId10" Type="http://schemas.openxmlformats.org/officeDocument/2006/relationships/hyperlink" Target="https://www.hrc.org/resources/attacks-on-gender-affirming-care-by-state-map" TargetMode="External"/><Relationship Id="rId4" Type="http://schemas.openxmlformats.org/officeDocument/2006/relationships/webSettings" Target="webSettings.xml"/><Relationship Id="rId9" Type="http://schemas.openxmlformats.org/officeDocument/2006/relationships/hyperlink" Target="https://www.npr.org/sections/health-shots/2023/05/11/1172589936/as-conservative-states-target-trans-rights-a-florida-teen-flees-for-a-better-lif?utm_source=npr_newsletter&amp;utm_medium=email&amp;utm_content=20230514&amp;utm_term=8422538&amp;utm_campaign=ed&amp;utm_id=62242991&amp;orgid=&amp;utm_at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2023-06-02T14:24:00Z</dcterms:created>
  <dcterms:modified xsi:type="dcterms:W3CDTF">2023-06-02T14:24:00Z</dcterms:modified>
</cp:coreProperties>
</file>